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C6" w:rsidRDefault="001702DF">
      <w:r w:rsidRPr="001702DF">
        <w:drawing>
          <wp:inline distT="0" distB="0" distL="0" distR="0">
            <wp:extent cx="5943600" cy="4608195"/>
            <wp:effectExtent l="19050" t="0" r="19050" b="19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965C6" w:rsidSect="00096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2DF"/>
    <w:rsid w:val="000965C6"/>
    <w:rsid w:val="001702DF"/>
    <w:rsid w:val="00714750"/>
    <w:rsid w:val="00DC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4225E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QCdata\Physisorb\3M\BAM%20108-109\BAM-P109_C6F14_273K_1111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Overlay-C6F14 Adsorption Isotherm 273K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4.5341342641448165E-2"/>
          <c:y val="0.14891452840257891"/>
          <c:w val="0.89732608166247252"/>
          <c:h val="0.74572623477731625"/>
        </c:manualLayout>
      </c:layout>
      <c:scatterChart>
        <c:scatterStyle val="lineMarker"/>
        <c:ser>
          <c:idx val="0"/>
          <c:order val="0"/>
          <c:tx>
            <c:v>ADS-Run 1</c:v>
          </c:tx>
          <c:spPr>
            <a:ln w="28575">
              <a:noFill/>
            </a:ln>
          </c:spPr>
          <c:marker>
            <c:symbol val="square"/>
            <c:size val="7"/>
            <c:spPr>
              <a:solidFill>
                <a:srgbClr val="C00000"/>
              </a:solidFill>
            </c:spPr>
          </c:marker>
          <c:xVal>
            <c:numRef>
              <c:f>Sheet3!$A$4:$A$43</c:f>
              <c:numCache>
                <c:formatCode>0.00E+00</c:formatCode>
                <c:ptCount val="40"/>
                <c:pt idx="0">
                  <c:v>8.6679100000000026E-3</c:v>
                </c:pt>
                <c:pt idx="1">
                  <c:v>9.1927600000000029E-3</c:v>
                </c:pt>
                <c:pt idx="2">
                  <c:v>1.7860100000000004E-2</c:v>
                </c:pt>
                <c:pt idx="3">
                  <c:v>3.3071300000000005E-2</c:v>
                </c:pt>
                <c:pt idx="4">
                  <c:v>3.8722600000000003E-2</c:v>
                </c:pt>
                <c:pt idx="5">
                  <c:v>4.7252800000000005E-2</c:v>
                </c:pt>
                <c:pt idx="6">
                  <c:v>7.6918600000000004E-2</c:v>
                </c:pt>
                <c:pt idx="7">
                  <c:v>0.10034800000000001</c:v>
                </c:pt>
                <c:pt idx="8">
                  <c:v>0.12273000000000003</c:v>
                </c:pt>
                <c:pt idx="9">
                  <c:v>0.15180299999999999</c:v>
                </c:pt>
                <c:pt idx="10">
                  <c:v>0.17510800000000001</c:v>
                </c:pt>
                <c:pt idx="11">
                  <c:v>0.20104200000000003</c:v>
                </c:pt>
                <c:pt idx="12">
                  <c:v>0.226276</c:v>
                </c:pt>
                <c:pt idx="13">
                  <c:v>0.25184600000000001</c:v>
                </c:pt>
                <c:pt idx="14">
                  <c:v>0.27742600000000006</c:v>
                </c:pt>
                <c:pt idx="15">
                  <c:v>0.30243600000000004</c:v>
                </c:pt>
                <c:pt idx="16">
                  <c:v>0.32767200000000007</c:v>
                </c:pt>
                <c:pt idx="17">
                  <c:v>0.35290500000000002</c:v>
                </c:pt>
                <c:pt idx="18">
                  <c:v>0.37718600000000008</c:v>
                </c:pt>
                <c:pt idx="19">
                  <c:v>0.39928200000000014</c:v>
                </c:pt>
                <c:pt idx="20">
                  <c:v>0.42536300000000016</c:v>
                </c:pt>
                <c:pt idx="21">
                  <c:v>0.45031800000000005</c:v>
                </c:pt>
                <c:pt idx="22">
                  <c:v>0.47411600000000004</c:v>
                </c:pt>
                <c:pt idx="23">
                  <c:v>0.498201</c:v>
                </c:pt>
                <c:pt idx="24">
                  <c:v>0.52723100000000001</c:v>
                </c:pt>
                <c:pt idx="25">
                  <c:v>0.54833599999999993</c:v>
                </c:pt>
                <c:pt idx="26">
                  <c:v>0.575268</c:v>
                </c:pt>
                <c:pt idx="27">
                  <c:v>0.59918299999999991</c:v>
                </c:pt>
                <c:pt idx="28">
                  <c:v>0.62316000000000005</c:v>
                </c:pt>
                <c:pt idx="29">
                  <c:v>0.64864700000000008</c:v>
                </c:pt>
                <c:pt idx="30">
                  <c:v>0.67811699999999997</c:v>
                </c:pt>
                <c:pt idx="31">
                  <c:v>0.70222899999999999</c:v>
                </c:pt>
                <c:pt idx="32">
                  <c:v>0.72409699999999999</c:v>
                </c:pt>
                <c:pt idx="33">
                  <c:v>0.75123600000000001</c:v>
                </c:pt>
                <c:pt idx="34">
                  <c:v>0.77291200000000004</c:v>
                </c:pt>
                <c:pt idx="35">
                  <c:v>0.80146899999999988</c:v>
                </c:pt>
                <c:pt idx="36">
                  <c:v>0.82324799999999998</c:v>
                </c:pt>
                <c:pt idx="37">
                  <c:v>0.84823000000000004</c:v>
                </c:pt>
                <c:pt idx="38">
                  <c:v>0.87422500000000014</c:v>
                </c:pt>
                <c:pt idx="39">
                  <c:v>0.90007400000000004</c:v>
                </c:pt>
              </c:numCache>
            </c:numRef>
          </c:xVal>
          <c:yVal>
            <c:numRef>
              <c:f>Sheet3!$B$4:$B$43</c:f>
              <c:numCache>
                <c:formatCode>General</c:formatCode>
                <c:ptCount val="40"/>
                <c:pt idx="0">
                  <c:v>49.375300000000003</c:v>
                </c:pt>
                <c:pt idx="1">
                  <c:v>49.482900000000001</c:v>
                </c:pt>
                <c:pt idx="2">
                  <c:v>51.126600000000003</c:v>
                </c:pt>
                <c:pt idx="3">
                  <c:v>52.364899999999999</c:v>
                </c:pt>
                <c:pt idx="4">
                  <c:v>52.6586</c:v>
                </c:pt>
                <c:pt idx="5">
                  <c:v>52.995500000000007</c:v>
                </c:pt>
                <c:pt idx="6">
                  <c:v>53.843599999999995</c:v>
                </c:pt>
                <c:pt idx="7">
                  <c:v>54.324400000000004</c:v>
                </c:pt>
                <c:pt idx="8">
                  <c:v>54.689400000000006</c:v>
                </c:pt>
                <c:pt idx="9">
                  <c:v>55.104200000000006</c:v>
                </c:pt>
                <c:pt idx="10">
                  <c:v>55.404899999999998</c:v>
                </c:pt>
                <c:pt idx="11">
                  <c:v>55.711200000000005</c:v>
                </c:pt>
                <c:pt idx="12">
                  <c:v>55.990700000000004</c:v>
                </c:pt>
                <c:pt idx="13">
                  <c:v>56.264600000000002</c:v>
                </c:pt>
                <c:pt idx="14">
                  <c:v>56.534700000000001</c:v>
                </c:pt>
                <c:pt idx="15">
                  <c:v>56.796400000000013</c:v>
                </c:pt>
                <c:pt idx="16">
                  <c:v>57.058300000000003</c:v>
                </c:pt>
                <c:pt idx="17">
                  <c:v>57.333200000000005</c:v>
                </c:pt>
                <c:pt idx="18">
                  <c:v>57.6006</c:v>
                </c:pt>
                <c:pt idx="19">
                  <c:v>57.846199999999996</c:v>
                </c:pt>
                <c:pt idx="20">
                  <c:v>58.149700000000003</c:v>
                </c:pt>
                <c:pt idx="21">
                  <c:v>58.453399999999995</c:v>
                </c:pt>
                <c:pt idx="22">
                  <c:v>58.764300000000006</c:v>
                </c:pt>
                <c:pt idx="23">
                  <c:v>59.104100000000003</c:v>
                </c:pt>
                <c:pt idx="24">
                  <c:v>59.551099999999998</c:v>
                </c:pt>
                <c:pt idx="25">
                  <c:v>59.910599999999995</c:v>
                </c:pt>
                <c:pt idx="26">
                  <c:v>60.413399999999996</c:v>
                </c:pt>
                <c:pt idx="27">
                  <c:v>60.919599999999996</c:v>
                </c:pt>
                <c:pt idx="28">
                  <c:v>61.490700000000004</c:v>
                </c:pt>
                <c:pt idx="29">
                  <c:v>62.218000000000011</c:v>
                </c:pt>
                <c:pt idx="30">
                  <c:v>63.221100000000007</c:v>
                </c:pt>
                <c:pt idx="31">
                  <c:v>64.235900000000001</c:v>
                </c:pt>
                <c:pt idx="32">
                  <c:v>65.355299999999986</c:v>
                </c:pt>
                <c:pt idx="33">
                  <c:v>67.108099999999979</c:v>
                </c:pt>
                <c:pt idx="34">
                  <c:v>68.942099999999996</c:v>
                </c:pt>
                <c:pt idx="35">
                  <c:v>72.318799999999982</c:v>
                </c:pt>
                <c:pt idx="36">
                  <c:v>76.029699999999991</c:v>
                </c:pt>
                <c:pt idx="37">
                  <c:v>82.286600000000007</c:v>
                </c:pt>
                <c:pt idx="38">
                  <c:v>92.809100000000001</c:v>
                </c:pt>
                <c:pt idx="39">
                  <c:v>106.09269999999999</c:v>
                </c:pt>
              </c:numCache>
            </c:numRef>
          </c:yVal>
        </c:ser>
        <c:ser>
          <c:idx val="1"/>
          <c:order val="1"/>
          <c:tx>
            <c:v>DES-Run 1</c:v>
          </c:tx>
          <c:spPr>
            <a:ln w="28575">
              <a:noFill/>
            </a:ln>
          </c:spPr>
          <c:marker>
            <c:symbol val="square"/>
            <c:size val="7"/>
            <c:spPr>
              <a:solidFill>
                <a:srgbClr val="2006BA"/>
              </a:solidFill>
            </c:spPr>
          </c:marker>
          <c:xVal>
            <c:numRef>
              <c:f>Sheet3!$A$43:$A$51</c:f>
              <c:numCache>
                <c:formatCode>0.00E+00</c:formatCode>
                <c:ptCount val="9"/>
                <c:pt idx="0">
                  <c:v>0.90007400000000004</c:v>
                </c:pt>
                <c:pt idx="1">
                  <c:v>0.84881600000000001</c:v>
                </c:pt>
                <c:pt idx="2">
                  <c:v>0.79980200000000001</c:v>
                </c:pt>
                <c:pt idx="3">
                  <c:v>0.74999900000000008</c:v>
                </c:pt>
                <c:pt idx="4">
                  <c:v>0.70039799999999997</c:v>
                </c:pt>
                <c:pt idx="5">
                  <c:v>0.64933300000000005</c:v>
                </c:pt>
                <c:pt idx="6">
                  <c:v>0.60264700000000015</c:v>
                </c:pt>
                <c:pt idx="7">
                  <c:v>0.54692300000000005</c:v>
                </c:pt>
                <c:pt idx="8">
                  <c:v>0.49960900000000008</c:v>
                </c:pt>
              </c:numCache>
            </c:numRef>
          </c:xVal>
          <c:yVal>
            <c:numRef>
              <c:f>Sheet3!$B$43:$B$51</c:f>
              <c:numCache>
                <c:formatCode>General</c:formatCode>
                <c:ptCount val="9"/>
                <c:pt idx="0">
                  <c:v>106.09269999999999</c:v>
                </c:pt>
                <c:pt idx="1">
                  <c:v>101.99750000000002</c:v>
                </c:pt>
                <c:pt idx="2">
                  <c:v>86.817300000000003</c:v>
                </c:pt>
                <c:pt idx="3">
                  <c:v>72.277699999999996</c:v>
                </c:pt>
                <c:pt idx="4">
                  <c:v>66.701899999999995</c:v>
                </c:pt>
                <c:pt idx="5">
                  <c:v>63.480899999999998</c:v>
                </c:pt>
                <c:pt idx="6">
                  <c:v>61.615400000000001</c:v>
                </c:pt>
                <c:pt idx="7">
                  <c:v>60.088700000000003</c:v>
                </c:pt>
                <c:pt idx="8">
                  <c:v>59.126500000000007</c:v>
                </c:pt>
              </c:numCache>
            </c:numRef>
          </c:yVal>
        </c:ser>
        <c:ser>
          <c:idx val="2"/>
          <c:order val="2"/>
          <c:tx>
            <c:v>ADS Run 2</c:v>
          </c:tx>
          <c:spPr>
            <a:ln w="28575">
              <a:noFill/>
            </a:ln>
          </c:spPr>
          <c:marker>
            <c:symbol val="triangle"/>
            <c:size val="5"/>
          </c:marker>
          <c:xVal>
            <c:numRef>
              <c:f>Sheet3!$D$4:$D$43</c:f>
              <c:numCache>
                <c:formatCode>0.00E+00</c:formatCode>
                <c:ptCount val="40"/>
                <c:pt idx="0">
                  <c:v>8.5890000000000011E-3</c:v>
                </c:pt>
                <c:pt idx="1">
                  <c:v>9.3551600000000047E-3</c:v>
                </c:pt>
                <c:pt idx="2">
                  <c:v>1.7568199999999999E-2</c:v>
                </c:pt>
                <c:pt idx="3">
                  <c:v>2.7533600000000002E-2</c:v>
                </c:pt>
                <c:pt idx="4">
                  <c:v>4.0521099999999997E-2</c:v>
                </c:pt>
                <c:pt idx="5">
                  <c:v>4.9047600000000004E-2</c:v>
                </c:pt>
                <c:pt idx="6">
                  <c:v>7.2595300000000001E-2</c:v>
                </c:pt>
                <c:pt idx="7">
                  <c:v>9.9760900000000027E-2</c:v>
                </c:pt>
                <c:pt idx="8">
                  <c:v>0.12290000000000001</c:v>
                </c:pt>
                <c:pt idx="9">
                  <c:v>0.14933900000000003</c:v>
                </c:pt>
                <c:pt idx="10">
                  <c:v>0.17579700000000004</c:v>
                </c:pt>
                <c:pt idx="11">
                  <c:v>0.19714200000000001</c:v>
                </c:pt>
                <c:pt idx="12">
                  <c:v>0.222473</c:v>
                </c:pt>
                <c:pt idx="13">
                  <c:v>0.24839000000000003</c:v>
                </c:pt>
                <c:pt idx="14">
                  <c:v>0.27298100000000008</c:v>
                </c:pt>
                <c:pt idx="15">
                  <c:v>0.29868100000000009</c:v>
                </c:pt>
                <c:pt idx="16">
                  <c:v>0.32410700000000009</c:v>
                </c:pt>
                <c:pt idx="17">
                  <c:v>0.3487610000000001</c:v>
                </c:pt>
                <c:pt idx="18">
                  <c:v>0.37318700000000016</c:v>
                </c:pt>
                <c:pt idx="19">
                  <c:v>0.39770300000000008</c:v>
                </c:pt>
                <c:pt idx="20">
                  <c:v>0.42299300000000001</c:v>
                </c:pt>
                <c:pt idx="21">
                  <c:v>0.4530900000000001</c:v>
                </c:pt>
                <c:pt idx="22">
                  <c:v>0.473167</c:v>
                </c:pt>
                <c:pt idx="23">
                  <c:v>0.50074500000000011</c:v>
                </c:pt>
                <c:pt idx="24">
                  <c:v>0.52573400000000003</c:v>
                </c:pt>
                <c:pt idx="25">
                  <c:v>0.54982799999999998</c:v>
                </c:pt>
                <c:pt idx="26">
                  <c:v>0.57301500000000005</c:v>
                </c:pt>
                <c:pt idx="27">
                  <c:v>0.59953199999999973</c:v>
                </c:pt>
                <c:pt idx="28">
                  <c:v>0.62307100000000015</c:v>
                </c:pt>
                <c:pt idx="29">
                  <c:v>0.65264000000000022</c:v>
                </c:pt>
                <c:pt idx="30">
                  <c:v>0.67678400000000016</c:v>
                </c:pt>
                <c:pt idx="31">
                  <c:v>0.69904699999999997</c:v>
                </c:pt>
                <c:pt idx="32">
                  <c:v>0.72600399999999998</c:v>
                </c:pt>
                <c:pt idx="33">
                  <c:v>0.74807500000000016</c:v>
                </c:pt>
                <c:pt idx="34">
                  <c:v>0.77346999999999999</c:v>
                </c:pt>
                <c:pt idx="35">
                  <c:v>0.79861700000000002</c:v>
                </c:pt>
                <c:pt idx="36">
                  <c:v>0.82498099999999996</c:v>
                </c:pt>
                <c:pt idx="37">
                  <c:v>0.84866399999999997</c:v>
                </c:pt>
                <c:pt idx="38">
                  <c:v>0.87450799999999984</c:v>
                </c:pt>
                <c:pt idx="39">
                  <c:v>0.89863199999999999</c:v>
                </c:pt>
              </c:numCache>
            </c:numRef>
          </c:xVal>
          <c:yVal>
            <c:numRef>
              <c:f>Sheet3!$E$4:$E$43</c:f>
              <c:numCache>
                <c:formatCode>General</c:formatCode>
                <c:ptCount val="40"/>
                <c:pt idx="0">
                  <c:v>48.708400000000012</c:v>
                </c:pt>
                <c:pt idx="1">
                  <c:v>48.982800000000005</c:v>
                </c:pt>
                <c:pt idx="2">
                  <c:v>50.814399999999999</c:v>
                </c:pt>
                <c:pt idx="3">
                  <c:v>51.871599999999994</c:v>
                </c:pt>
                <c:pt idx="4">
                  <c:v>52.643800000000006</c:v>
                </c:pt>
                <c:pt idx="5">
                  <c:v>53.0045</c:v>
                </c:pt>
                <c:pt idx="6">
                  <c:v>53.715400000000002</c:v>
                </c:pt>
                <c:pt idx="7">
                  <c:v>54.294900000000005</c:v>
                </c:pt>
                <c:pt idx="8">
                  <c:v>54.700400000000002</c:v>
                </c:pt>
                <c:pt idx="9">
                  <c:v>55.083200000000005</c:v>
                </c:pt>
                <c:pt idx="10">
                  <c:v>55.428500000000007</c:v>
                </c:pt>
                <c:pt idx="11">
                  <c:v>55.691600000000001</c:v>
                </c:pt>
                <c:pt idx="12">
                  <c:v>55.9758</c:v>
                </c:pt>
                <c:pt idx="13">
                  <c:v>56.261600000000001</c:v>
                </c:pt>
                <c:pt idx="14">
                  <c:v>56.526100000000007</c:v>
                </c:pt>
                <c:pt idx="15">
                  <c:v>56.797200000000011</c:v>
                </c:pt>
                <c:pt idx="16">
                  <c:v>57.067300000000003</c:v>
                </c:pt>
                <c:pt idx="17">
                  <c:v>57.332600000000006</c:v>
                </c:pt>
                <c:pt idx="18">
                  <c:v>57.605000000000004</c:v>
                </c:pt>
                <c:pt idx="19">
                  <c:v>57.880999999999993</c:v>
                </c:pt>
                <c:pt idx="20">
                  <c:v>58.178800000000003</c:v>
                </c:pt>
                <c:pt idx="21">
                  <c:v>58.554499999999997</c:v>
                </c:pt>
                <c:pt idx="22">
                  <c:v>58.817999999999998</c:v>
                </c:pt>
                <c:pt idx="23">
                  <c:v>59.217700000000001</c:v>
                </c:pt>
                <c:pt idx="24">
                  <c:v>59.605300000000007</c:v>
                </c:pt>
                <c:pt idx="25">
                  <c:v>60.014699999999998</c:v>
                </c:pt>
                <c:pt idx="26">
                  <c:v>60.454899999999995</c:v>
                </c:pt>
                <c:pt idx="27">
                  <c:v>61.023900000000005</c:v>
                </c:pt>
                <c:pt idx="28">
                  <c:v>61.599800000000002</c:v>
                </c:pt>
                <c:pt idx="29">
                  <c:v>62.437100000000001</c:v>
                </c:pt>
                <c:pt idx="30">
                  <c:v>63.281600000000005</c:v>
                </c:pt>
                <c:pt idx="31">
                  <c:v>64.209800000000001</c:v>
                </c:pt>
                <c:pt idx="32">
                  <c:v>65.599900000000005</c:v>
                </c:pt>
                <c:pt idx="33">
                  <c:v>67.042500000000004</c:v>
                </c:pt>
                <c:pt idx="34">
                  <c:v>69.245700000000014</c:v>
                </c:pt>
                <c:pt idx="35">
                  <c:v>72.217600000000019</c:v>
                </c:pt>
                <c:pt idx="36">
                  <c:v>76.837800000000001</c:v>
                </c:pt>
                <c:pt idx="37">
                  <c:v>82.929199999999994</c:v>
                </c:pt>
                <c:pt idx="38">
                  <c:v>93.418300000000002</c:v>
                </c:pt>
                <c:pt idx="39">
                  <c:v>105.91910000000001</c:v>
                </c:pt>
              </c:numCache>
            </c:numRef>
          </c:yVal>
        </c:ser>
        <c:ser>
          <c:idx val="3"/>
          <c:order val="3"/>
          <c:tx>
            <c:v>DES-Run 2</c:v>
          </c:tx>
          <c:spPr>
            <a:ln w="28575">
              <a:noFill/>
            </a:ln>
          </c:spPr>
          <c:marker>
            <c:symbol val="x"/>
            <c:size val="7"/>
          </c:marker>
          <c:xVal>
            <c:numRef>
              <c:f>Sheet3!$D$43:$D$51</c:f>
              <c:numCache>
                <c:formatCode>0.00E+00</c:formatCode>
                <c:ptCount val="9"/>
                <c:pt idx="0">
                  <c:v>0.89863199999999999</c:v>
                </c:pt>
                <c:pt idx="1">
                  <c:v>0.84867800000000015</c:v>
                </c:pt>
                <c:pt idx="2">
                  <c:v>0.80313599999999996</c:v>
                </c:pt>
                <c:pt idx="3">
                  <c:v>0.74551199999999984</c:v>
                </c:pt>
                <c:pt idx="4">
                  <c:v>0.69475900000000013</c:v>
                </c:pt>
                <c:pt idx="5">
                  <c:v>0.64935699999999996</c:v>
                </c:pt>
                <c:pt idx="6">
                  <c:v>0.5973099999999999</c:v>
                </c:pt>
                <c:pt idx="7">
                  <c:v>0.54968899999999998</c:v>
                </c:pt>
                <c:pt idx="8">
                  <c:v>0.49504100000000001</c:v>
                </c:pt>
              </c:numCache>
            </c:numRef>
          </c:xVal>
          <c:yVal>
            <c:numRef>
              <c:f>Sheet3!$E$43:$E$51</c:f>
              <c:numCache>
                <c:formatCode>General</c:formatCode>
                <c:ptCount val="9"/>
                <c:pt idx="0">
                  <c:v>105.91910000000001</c:v>
                </c:pt>
                <c:pt idx="1">
                  <c:v>101.6832</c:v>
                </c:pt>
                <c:pt idx="2">
                  <c:v>88.564300000000003</c:v>
                </c:pt>
                <c:pt idx="3">
                  <c:v>71.868499999999983</c:v>
                </c:pt>
                <c:pt idx="4">
                  <c:v>66.388799999999989</c:v>
                </c:pt>
                <c:pt idx="5">
                  <c:v>63.5779</c:v>
                </c:pt>
                <c:pt idx="6">
                  <c:v>61.533200000000001</c:v>
                </c:pt>
                <c:pt idx="7">
                  <c:v>60.221600000000002</c:v>
                </c:pt>
                <c:pt idx="8">
                  <c:v>59.085300000000004</c:v>
                </c:pt>
              </c:numCache>
            </c:numRef>
          </c:yVal>
        </c:ser>
        <c:axId val="99171328"/>
        <c:axId val="99181696"/>
      </c:scatterChart>
      <c:valAx>
        <c:axId val="991713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Relative Pressure</a:t>
                </a:r>
              </a:p>
            </c:rich>
          </c:tx>
        </c:title>
        <c:numFmt formatCode="#,##0.00" sourceLinked="0"/>
        <c:tickLblPos val="nextTo"/>
        <c:crossAx val="99181696"/>
        <c:crosses val="autoZero"/>
        <c:crossBetween val="midCat"/>
      </c:valAx>
      <c:valAx>
        <c:axId val="991816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Volume cc/g</a:t>
                </a:r>
              </a:p>
            </c:rich>
          </c:tx>
        </c:title>
        <c:numFmt formatCode="General" sourceLinked="1"/>
        <c:tickLblPos val="nextTo"/>
        <c:crossAx val="99171328"/>
        <c:crosses val="autoZero"/>
        <c:crossBetween val="midCat"/>
      </c:valAx>
    </c:plotArea>
    <c:legend>
      <c:legendPos val="t"/>
      <c:layout>
        <c:manualLayout>
          <c:xMode val="edge"/>
          <c:yMode val="edge"/>
          <c:x val="0.19762788621781088"/>
          <c:y val="8.7315650443063303E-2"/>
          <c:w val="0.56106231650840865"/>
          <c:h val="3.5593902509725731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riazahmad</dc:creator>
  <cp:lastModifiedBy>riazahmad</cp:lastModifiedBy>
  <cp:revision>1</cp:revision>
  <dcterms:created xsi:type="dcterms:W3CDTF">2014-11-14T21:08:00Z</dcterms:created>
  <dcterms:modified xsi:type="dcterms:W3CDTF">2014-11-14T21:09:00Z</dcterms:modified>
</cp:coreProperties>
</file>